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7B1E6F"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5C4004" w:rsidRDefault="00767A4B" w:rsidP="001B7CEA">
            <w:pPr>
              <w:spacing w:before="0" w:after="0"/>
              <w:ind w:right="-115"/>
              <w:rPr>
                <w:color w:val="000000"/>
                <w:sz w:val="2"/>
                <w:szCs w:val="2"/>
                <w:lang w:val="pt-BR"/>
              </w:rPr>
            </w:pPr>
          </w:p>
          <w:p w:rsidR="00767A4B" w:rsidRPr="005C4004"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5C4004">
              <w:rPr>
                <w:rStyle w:val="LogoportDoNotTranslate"/>
                <w:rFonts w:ascii="Tahoma" w:hAnsi="Tahoma"/>
                <w:color w:val="000000"/>
                <w:sz w:val="2"/>
                <w:szCs w:val="2"/>
              </w:rPr>
              <w:fldChar w:fldCharType="begin"/>
            </w:r>
            <w:r w:rsidR="00767A4B" w:rsidRPr="005C4004">
              <w:rPr>
                <w:rStyle w:val="LogoportDoNotTranslate"/>
                <w:rFonts w:ascii="Tahoma" w:hAnsi="Tahoma"/>
                <w:color w:val="000000"/>
                <w:sz w:val="2"/>
                <w:szCs w:val="2"/>
              </w:rPr>
              <w:instrText>tc "Microsoft( Application Center 2000" \f C \l 01</w:instrText>
            </w:r>
            <w:r w:rsidRPr="005C4004">
              <w:rPr>
                <w:rStyle w:val="LogoportDoNotTranslate"/>
                <w:rFonts w:ascii="Tahoma" w:hAnsi="Tahoma"/>
                <w:color w:val="000000"/>
                <w:sz w:val="2"/>
                <w:szCs w:val="2"/>
              </w:rPr>
              <w:fldChar w:fldCharType="end"/>
            </w:r>
            <w:r w:rsidR="0025576A" w:rsidRPr="005C4004">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7B1E6F"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5576A" w:rsidRDefault="00767A4B" w:rsidP="0025576A">
      <w:pPr>
        <w:pStyle w:val="Heading1"/>
        <w:widowControl w:val="0"/>
        <w:tabs>
          <w:tab w:val="clear" w:pos="360"/>
        </w:tabs>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D30" w:rsidRDefault="00196D30" w:rsidP="00D83E85">
      <w:pPr>
        <w:spacing w:before="0" w:after="0"/>
      </w:pPr>
      <w:r>
        <w:separator/>
      </w:r>
    </w:p>
  </w:endnote>
  <w:endnote w:type="continuationSeparator" w:id="0">
    <w:p w:rsidR="00196D30" w:rsidRDefault="00196D30"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470398">
    <w:pPr>
      <w:pStyle w:val="Footer"/>
      <w:rPr>
        <w:rStyle w:val="LogoportDoNotTranslate"/>
        <w:rFonts w:ascii="Tahoma" w:hAnsi="Tahoma"/>
        <w:color w:val="000000"/>
      </w:rPr>
    </w:pPr>
    <w:r w:rsidRPr="00B62000">
      <w:rPr>
        <w:rStyle w:val="LogoportDoNotTranslate"/>
        <w:rFonts w:ascii="Tahoma" w:hAnsi="Tahoma"/>
        <w:color w:val="000000"/>
      </w:rPr>
      <w:t>ISV Royalty Agreement EULA (April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5C4004">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5C4004">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D30" w:rsidRDefault="00196D30" w:rsidP="00D83E85">
      <w:pPr>
        <w:spacing w:before="0" w:after="0"/>
      </w:pPr>
      <w:r>
        <w:separator/>
      </w:r>
    </w:p>
  </w:footnote>
  <w:footnote w:type="continuationSeparator" w:id="0">
    <w:p w:rsidR="00196D30" w:rsidRDefault="00196D30"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rk9TO4JkNQPxJ6WQoMep31Bem7QfWs8HXDA4Z5F5dXrraYTac3jdUViZEoRaguQEwxPR8DvIU7Mv4S/Nhy2JVg==" w:salt="nDOUft2YJuddkeLN4TOCW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5C4004"/>
    <w:rsid w:val="00696B3B"/>
    <w:rsid w:val="006B7CFF"/>
    <w:rsid w:val="006C5D2E"/>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3.xml><?xml version="1.0" encoding="utf-8"?>
<ds:datastoreItem xmlns:ds="http://schemas.openxmlformats.org/officeDocument/2006/customXml" ds:itemID="{09677DB4-5275-424B-B8E5-65013570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2852</Words>
  <Characters>16260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